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9072"/>
        <w:jc w:val="center"/>
        <w:outlineLvl w:val="0"/>
        <w:rPr>
          <w:rFonts w:eastAsia="Times New Roman"/>
          <w:lang w:eastAsia="ru-RU"/>
        </w:rPr>
      </w:pPr>
      <w:r w:rsidRPr="00341A58">
        <w:rPr>
          <w:rFonts w:eastAsia="Times New Roman"/>
          <w:lang w:eastAsia="ru-RU"/>
        </w:rPr>
        <w:t>Приложение № </w:t>
      </w:r>
      <w:r>
        <w:rPr>
          <w:rFonts w:eastAsia="Times New Roman"/>
          <w:lang w:eastAsia="ru-RU"/>
        </w:rPr>
        <w:t>1</w:t>
      </w: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9072"/>
        <w:jc w:val="center"/>
        <w:rPr>
          <w:rFonts w:eastAsia="Times New Roman"/>
          <w:lang w:eastAsia="ru-RU"/>
        </w:rPr>
      </w:pPr>
      <w:r w:rsidRPr="00341A58">
        <w:rPr>
          <w:rFonts w:eastAsia="Times New Roman"/>
          <w:lang w:eastAsia="ru-RU"/>
        </w:rPr>
        <w:t>к постановлению</w:t>
      </w: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9072"/>
        <w:jc w:val="center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Территориальной и</w:t>
      </w:r>
      <w:r w:rsidRPr="00341A58">
        <w:rPr>
          <w:rFonts w:eastAsia="Times New Roman"/>
          <w:lang w:eastAsia="ru-RU"/>
        </w:rPr>
        <w:t>збирательной комиссии</w:t>
      </w:r>
      <w:r>
        <w:rPr>
          <w:rFonts w:eastAsia="Times New Roman"/>
          <w:lang w:eastAsia="ru-RU"/>
        </w:rPr>
        <w:t xml:space="preserve"> Песчанокопского района</w:t>
      </w: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9072"/>
        <w:jc w:val="center"/>
        <w:rPr>
          <w:rFonts w:eastAsia="Times New Roman"/>
          <w:lang w:eastAsia="ru-RU"/>
        </w:rPr>
      </w:pPr>
      <w:r w:rsidRPr="00341A58">
        <w:rPr>
          <w:rFonts w:eastAsia="Times New Roman"/>
          <w:lang w:eastAsia="ru-RU"/>
        </w:rPr>
        <w:t>Ростовской области</w:t>
      </w: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9072"/>
        <w:jc w:val="center"/>
        <w:rPr>
          <w:rFonts w:eastAsia="Times New Roman"/>
          <w:lang w:eastAsia="ru-RU"/>
        </w:rPr>
      </w:pPr>
      <w:r w:rsidRPr="00341A58">
        <w:rPr>
          <w:rFonts w:eastAsia="Times New Roman"/>
          <w:lang w:eastAsia="ru-RU"/>
        </w:rPr>
        <w:t>от 2</w:t>
      </w:r>
      <w:r>
        <w:rPr>
          <w:rFonts w:eastAsia="Times New Roman"/>
          <w:lang w:eastAsia="ru-RU"/>
        </w:rPr>
        <w:t>6</w:t>
      </w:r>
      <w:r w:rsidRPr="00341A58">
        <w:rPr>
          <w:rFonts w:eastAsia="Times New Roman"/>
          <w:lang w:eastAsia="ru-RU"/>
        </w:rPr>
        <w:t xml:space="preserve">.06.2023 г. № </w:t>
      </w:r>
      <w:r>
        <w:rPr>
          <w:rFonts w:eastAsia="Times New Roman"/>
          <w:lang w:eastAsia="ru-RU"/>
        </w:rPr>
        <w:t>52</w:t>
      </w:r>
      <w:r w:rsidRPr="00341A58">
        <w:rPr>
          <w:rFonts w:eastAsia="Times New Roman"/>
          <w:lang w:eastAsia="ru-RU"/>
        </w:rPr>
        <w:t>-</w:t>
      </w:r>
      <w:r>
        <w:rPr>
          <w:rFonts w:eastAsia="Times New Roman"/>
          <w:lang w:eastAsia="ru-RU"/>
        </w:rPr>
        <w:t>1</w:t>
      </w: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9072"/>
        <w:jc w:val="center"/>
        <w:rPr>
          <w:rFonts w:eastAsia="Times New Roman"/>
          <w:lang w:eastAsia="ru-RU"/>
        </w:rPr>
      </w:pP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-851"/>
        <w:jc w:val="center"/>
        <w:rPr>
          <w:rFonts w:eastAsia="Times New Roman"/>
          <w:lang w:eastAsia="ru-RU"/>
        </w:rPr>
      </w:pP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-851"/>
        <w:jc w:val="center"/>
        <w:rPr>
          <w:rFonts w:eastAsia="Times New Roman"/>
          <w:lang w:eastAsia="ru-RU"/>
        </w:rPr>
      </w:pPr>
      <w:r w:rsidRPr="00341A58">
        <w:rPr>
          <w:rFonts w:eastAsia="Times New Roman"/>
          <w:lang w:eastAsia="ru-RU"/>
        </w:rPr>
        <w:t>ИНФОРМАЦИЯ</w:t>
      </w: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ind w:left="-851"/>
        <w:jc w:val="center"/>
        <w:rPr>
          <w:rFonts w:eastAsia="Times New Roman"/>
          <w:lang w:eastAsia="ru-RU"/>
        </w:rPr>
      </w:pPr>
      <w:r w:rsidRPr="00341A58">
        <w:rPr>
          <w:rFonts w:eastAsia="Times New Roman"/>
          <w:lang w:eastAsia="ru-RU"/>
        </w:rPr>
        <w:t>о количестве подписей избирателей, собираемых в поддержку выдвижения (самовыдвижения) кандидата в депутаты Законодательного Собрания Ростовской области седьмого с</w:t>
      </w:r>
      <w:r>
        <w:rPr>
          <w:rFonts w:eastAsia="Times New Roman"/>
          <w:lang w:eastAsia="ru-RU"/>
        </w:rPr>
        <w:t>озыва,</w:t>
      </w:r>
      <w:r w:rsidRPr="00341A58">
        <w:rPr>
          <w:rFonts w:eastAsia="Times New Roman"/>
          <w:lang w:eastAsia="ru-RU"/>
        </w:rPr>
        <w:t xml:space="preserve"> необходимом для регистрации кандидата </w:t>
      </w:r>
      <w:r w:rsidRPr="00341A58">
        <w:rPr>
          <w:rFonts w:eastAsia="Times New Roman"/>
          <w:lang w:eastAsia="ru-RU"/>
        </w:rPr>
        <w:br/>
        <w:t xml:space="preserve">по </w:t>
      </w:r>
      <w:r>
        <w:rPr>
          <w:rFonts w:eastAsia="Times New Roman"/>
          <w:lang w:eastAsia="ru-RU"/>
        </w:rPr>
        <w:t xml:space="preserve">Песчанокопскому </w:t>
      </w:r>
      <w:r w:rsidRPr="00341A58">
        <w:rPr>
          <w:rFonts w:eastAsia="Times New Roman"/>
          <w:lang w:eastAsia="ru-RU"/>
        </w:rPr>
        <w:t>одномандатному избирательному округу</w:t>
      </w:r>
      <w:r>
        <w:rPr>
          <w:rFonts w:eastAsia="Times New Roman"/>
          <w:lang w:eastAsia="ru-RU"/>
        </w:rPr>
        <w:t xml:space="preserve"> №20,</w:t>
      </w:r>
      <w:r w:rsidRPr="00341A58">
        <w:rPr>
          <w:rFonts w:eastAsia="Times New Roman"/>
          <w:lang w:eastAsia="ru-RU"/>
        </w:rPr>
        <w:t xml:space="preserve"> о предельном количестве подписей избирателей, представляемых для регистрации кандидата в окружную избирательную комиссию, </w:t>
      </w:r>
    </w:p>
    <w:p w:rsidR="00341A58" w:rsidRPr="00341A58" w:rsidRDefault="00341A58" w:rsidP="00341A58">
      <w:pPr>
        <w:widowControl w:val="0"/>
        <w:autoSpaceDE w:val="0"/>
        <w:autoSpaceDN w:val="0"/>
        <w:spacing w:after="0" w:line="240" w:lineRule="auto"/>
        <w:jc w:val="center"/>
        <w:rPr>
          <w:rFonts w:eastAsia="Times New Roman"/>
          <w:lang w:eastAsia="ru-RU"/>
        </w:rPr>
      </w:pPr>
      <w:r w:rsidRPr="00341A58">
        <w:rPr>
          <w:rFonts w:eastAsia="Times New Roman"/>
          <w:lang w:eastAsia="ru-RU"/>
        </w:rPr>
        <w:t>и о количестве подлежащих проверке подписей избирателей</w:t>
      </w:r>
    </w:p>
    <w:tbl>
      <w:tblPr>
        <w:tblpPr w:leftFromText="180" w:rightFromText="180" w:vertAnchor="text" w:horzAnchor="margin" w:tblpY="806"/>
        <w:tblW w:w="14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93"/>
        <w:gridCol w:w="2755"/>
        <w:gridCol w:w="2693"/>
        <w:gridCol w:w="2583"/>
        <w:gridCol w:w="2804"/>
        <w:gridCol w:w="2835"/>
      </w:tblGrid>
      <w:tr w:rsidR="00341A58" w:rsidRPr="00341A58" w:rsidTr="0040645E">
        <w:trPr>
          <w:cantSplit/>
          <w:trHeight w:val="42"/>
        </w:trPr>
        <w:tc>
          <w:tcPr>
            <w:tcW w:w="993" w:type="dxa"/>
            <w:vAlign w:val="center"/>
          </w:tcPr>
          <w:p w:rsidR="00341A58" w:rsidRPr="00341A58" w:rsidRDefault="00341A58" w:rsidP="00341A58">
            <w:pPr>
              <w:widowControl w:val="0"/>
              <w:autoSpaceDE w:val="0"/>
              <w:autoSpaceDN w:val="0"/>
              <w:spacing w:after="0" w:line="240" w:lineRule="auto"/>
              <w:ind w:left="-1196"/>
              <w:jc w:val="center"/>
              <w:rPr>
                <w:rFonts w:eastAsia="Times New Roman"/>
                <w:lang w:eastAsia="ru-RU"/>
              </w:rPr>
            </w:pPr>
          </w:p>
          <w:p w:rsidR="00341A58" w:rsidRPr="00341A58" w:rsidRDefault="00341A58" w:rsidP="00341A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proofErr w:type="spellStart"/>
            <w:r w:rsidRPr="00341A58">
              <w:rPr>
                <w:rFonts w:eastAsia="Times New Roman"/>
                <w:lang w:eastAsia="ru-RU"/>
              </w:rPr>
              <w:t>Номерокруга</w:t>
            </w:r>
            <w:proofErr w:type="spellEnd"/>
            <w:r w:rsidRPr="00341A58">
              <w:rPr>
                <w:rFonts w:eastAsia="Times New Roman"/>
                <w:lang w:eastAsia="ru-RU"/>
              </w:rPr>
              <w:t xml:space="preserve"> </w:t>
            </w:r>
          </w:p>
        </w:tc>
        <w:tc>
          <w:tcPr>
            <w:tcW w:w="2755" w:type="dxa"/>
            <w:vAlign w:val="center"/>
          </w:tcPr>
          <w:p w:rsidR="00341A58" w:rsidRPr="00341A58" w:rsidRDefault="00341A58" w:rsidP="00341A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341A58">
              <w:rPr>
                <w:rFonts w:eastAsia="Times New Roman"/>
                <w:lang w:eastAsia="ru-RU"/>
              </w:rPr>
              <w:t>Наименование одномандатного избирательного округа</w:t>
            </w:r>
          </w:p>
        </w:tc>
        <w:tc>
          <w:tcPr>
            <w:tcW w:w="2693" w:type="dxa"/>
            <w:vAlign w:val="center"/>
          </w:tcPr>
          <w:p w:rsidR="00341A58" w:rsidRPr="00341A58" w:rsidRDefault="00341A58" w:rsidP="00341A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341A58">
              <w:rPr>
                <w:rFonts w:eastAsia="Times New Roman"/>
                <w:lang w:eastAsia="ru-RU"/>
              </w:rPr>
              <w:t>Число избирателей, зарегистрированных</w:t>
            </w:r>
          </w:p>
          <w:p w:rsidR="00341A58" w:rsidRPr="00341A58" w:rsidRDefault="00341A58" w:rsidP="00341A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341A58">
              <w:rPr>
                <w:rFonts w:eastAsia="Times New Roman"/>
                <w:lang w:eastAsia="ru-RU"/>
              </w:rPr>
              <w:t xml:space="preserve">на территории одномандатного избирательного округа </w:t>
            </w:r>
            <w:r w:rsidRPr="00341A58">
              <w:rPr>
                <w:rFonts w:eastAsia="Times New Roman"/>
                <w:vertAlign w:val="superscript"/>
                <w:lang w:eastAsia="ru-RU"/>
              </w:rPr>
              <w:t>*</w:t>
            </w:r>
          </w:p>
        </w:tc>
        <w:tc>
          <w:tcPr>
            <w:tcW w:w="2583" w:type="dxa"/>
            <w:vAlign w:val="center"/>
          </w:tcPr>
          <w:p w:rsidR="00341A58" w:rsidRPr="00341A58" w:rsidRDefault="00341A58" w:rsidP="00341A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341A58">
              <w:rPr>
                <w:rFonts w:eastAsia="Times New Roman"/>
                <w:lang w:eastAsia="ru-RU"/>
              </w:rPr>
              <w:t>Количество подписей избирателей, необходимое для регистрации кандидата</w:t>
            </w:r>
            <w:r w:rsidRPr="00341A58">
              <w:rPr>
                <w:rFonts w:eastAsia="Times New Roman"/>
                <w:vertAlign w:val="superscript"/>
                <w:lang w:eastAsia="ru-RU"/>
              </w:rPr>
              <w:t>**</w:t>
            </w:r>
          </w:p>
        </w:tc>
        <w:tc>
          <w:tcPr>
            <w:tcW w:w="2804" w:type="dxa"/>
            <w:vAlign w:val="center"/>
          </w:tcPr>
          <w:p w:rsidR="00341A58" w:rsidRPr="00341A58" w:rsidRDefault="00341A58" w:rsidP="00341A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341A58">
              <w:rPr>
                <w:rFonts w:eastAsia="Times New Roman"/>
                <w:lang w:eastAsia="ru-RU"/>
              </w:rPr>
              <w:t>Предельное количество подписей избирателей, представляемых в окружную избирательную комиссию</w:t>
            </w:r>
            <w:r w:rsidRPr="00341A58">
              <w:rPr>
                <w:rFonts w:eastAsia="Times New Roman"/>
                <w:vertAlign w:val="superscript"/>
                <w:lang w:eastAsia="ru-RU"/>
              </w:rPr>
              <w:t>***</w:t>
            </w:r>
          </w:p>
        </w:tc>
        <w:tc>
          <w:tcPr>
            <w:tcW w:w="2835" w:type="dxa"/>
            <w:vAlign w:val="center"/>
          </w:tcPr>
          <w:p w:rsidR="00341A58" w:rsidRPr="00341A58" w:rsidRDefault="00341A58" w:rsidP="00341A5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  <w:r w:rsidRPr="00341A58">
              <w:rPr>
                <w:rFonts w:eastAsia="Times New Roman"/>
                <w:lang w:eastAsia="ru-RU"/>
              </w:rPr>
              <w:t>Количество подлежащих проверке подписей избирателей</w:t>
            </w:r>
            <w:r w:rsidRPr="00341A58">
              <w:rPr>
                <w:rFonts w:eastAsia="Times New Roman"/>
                <w:vertAlign w:val="superscript"/>
                <w:lang w:eastAsia="ru-RU"/>
              </w:rPr>
              <w:t>****</w:t>
            </w:r>
          </w:p>
        </w:tc>
      </w:tr>
      <w:tr w:rsidR="00341A58" w:rsidRPr="00341A58" w:rsidTr="00C5107C">
        <w:trPr>
          <w:cantSplit/>
          <w:trHeight w:val="1376"/>
        </w:trPr>
        <w:tc>
          <w:tcPr>
            <w:tcW w:w="993" w:type="dxa"/>
            <w:vAlign w:val="center"/>
          </w:tcPr>
          <w:p w:rsidR="00341A58" w:rsidRPr="00341A58" w:rsidRDefault="00341A58" w:rsidP="00341A58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eastAsia="Times New Roman"/>
                <w:lang w:eastAsia="ru-RU"/>
              </w:rPr>
            </w:pPr>
          </w:p>
        </w:tc>
        <w:tc>
          <w:tcPr>
            <w:tcW w:w="2755" w:type="dxa"/>
            <w:vAlign w:val="center"/>
          </w:tcPr>
          <w:p w:rsidR="00341A58" w:rsidRPr="00280B7B" w:rsidRDefault="00341A58" w:rsidP="00B106BF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280B7B">
              <w:t>Песчанокопский</w:t>
            </w:r>
            <w:proofErr w:type="spellEnd"/>
            <w:r w:rsidRPr="00280B7B">
              <w:t xml:space="preserve"> одномандатный избирательный округ</w:t>
            </w:r>
            <w:r w:rsidR="00B106BF">
              <w:t xml:space="preserve"> №20</w:t>
            </w:r>
          </w:p>
        </w:tc>
        <w:tc>
          <w:tcPr>
            <w:tcW w:w="2693" w:type="dxa"/>
            <w:vAlign w:val="center"/>
          </w:tcPr>
          <w:p w:rsidR="00341A58" w:rsidRPr="00280B7B" w:rsidRDefault="00341A58" w:rsidP="00341A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0B7B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72688</w:t>
            </w:r>
          </w:p>
        </w:tc>
        <w:tc>
          <w:tcPr>
            <w:tcW w:w="2583" w:type="dxa"/>
            <w:vAlign w:val="center"/>
          </w:tcPr>
          <w:p w:rsidR="00341A58" w:rsidRPr="00216B95" w:rsidRDefault="00341A58" w:rsidP="00341A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2181</w:t>
            </w:r>
          </w:p>
        </w:tc>
        <w:tc>
          <w:tcPr>
            <w:tcW w:w="2804" w:type="dxa"/>
            <w:vAlign w:val="center"/>
          </w:tcPr>
          <w:p w:rsidR="00341A58" w:rsidRPr="00216B95" w:rsidRDefault="00341A58" w:rsidP="00341A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2399</w:t>
            </w:r>
          </w:p>
        </w:tc>
        <w:tc>
          <w:tcPr>
            <w:tcW w:w="2835" w:type="dxa"/>
            <w:vAlign w:val="center"/>
          </w:tcPr>
          <w:p w:rsidR="00341A58" w:rsidRPr="00216B95" w:rsidRDefault="00341A58" w:rsidP="00341A58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437</w:t>
            </w:r>
          </w:p>
        </w:tc>
      </w:tr>
    </w:tbl>
    <w:p w:rsidR="00747FCA" w:rsidRDefault="00747FCA">
      <w:bookmarkStart w:id="0" w:name="_GoBack"/>
      <w:bookmarkEnd w:id="0"/>
    </w:p>
    <w:p w:rsidR="00B106BF" w:rsidRPr="00B106BF" w:rsidRDefault="00B106BF" w:rsidP="00B106B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eastAsia="Times New Roman"/>
          <w:lang w:eastAsia="ru-RU"/>
        </w:rPr>
      </w:pPr>
      <w:r w:rsidRPr="00B106BF">
        <w:rPr>
          <w:rFonts w:eastAsia="Times New Roman"/>
          <w:vertAlign w:val="superscript"/>
          <w:lang w:eastAsia="ru-RU"/>
        </w:rPr>
        <w:t>*</w:t>
      </w:r>
      <w:r w:rsidRPr="00B106BF">
        <w:rPr>
          <w:rFonts w:eastAsia="Times New Roman"/>
          <w:lang w:eastAsia="ru-RU"/>
        </w:rPr>
        <w:t xml:space="preserve"> В соответствии с постановлением Законодательного Собрания Ростовской области от 22 ноября 2022 года                 </w:t>
      </w:r>
      <w:r w:rsidRPr="00B106BF">
        <w:rPr>
          <w:rFonts w:eastAsia="Times New Roman"/>
          <w:lang w:eastAsia="ru-RU"/>
        </w:rPr>
        <w:lastRenderedPageBreak/>
        <w:t>№ 1848 «Об утверждении схемы одномандатных избирательных округов по выборам депутатов Законодательного Собрания Ростовской области».</w:t>
      </w:r>
    </w:p>
    <w:p w:rsidR="00B106BF" w:rsidRPr="00B106BF" w:rsidRDefault="00B106BF" w:rsidP="00B106B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eastAsia="Times New Roman"/>
          <w:lang w:eastAsia="ru-RU"/>
        </w:rPr>
      </w:pPr>
      <w:bookmarkStart w:id="1" w:name="P2401"/>
      <w:bookmarkEnd w:id="1"/>
      <w:r w:rsidRPr="00B106BF">
        <w:rPr>
          <w:rFonts w:eastAsia="Times New Roman"/>
          <w:vertAlign w:val="superscript"/>
          <w:lang w:eastAsia="ru-RU"/>
        </w:rPr>
        <w:t>**</w:t>
      </w:r>
      <w:r w:rsidRPr="00B106BF">
        <w:rPr>
          <w:rFonts w:eastAsia="Times New Roman"/>
          <w:lang w:eastAsia="ru-RU"/>
        </w:rPr>
        <w:t xml:space="preserve"> Определяется в соответствии с </w:t>
      </w:r>
      <w:hyperlink r:id="rId5" w:history="1">
        <w:r w:rsidRPr="00B106BF">
          <w:rPr>
            <w:rFonts w:eastAsia="Times New Roman"/>
            <w:lang w:eastAsia="ru-RU"/>
          </w:rPr>
          <w:t xml:space="preserve">частью 2 статьи </w:t>
        </w:r>
      </w:hyperlink>
      <w:r w:rsidRPr="00B106BF">
        <w:rPr>
          <w:rFonts w:eastAsia="Times New Roman"/>
          <w:lang w:eastAsia="ru-RU"/>
        </w:rPr>
        <w:t>29 Областного закона от 12 мая 2016 года № 525-ЗС «О выборах и референдумах в Ростовской области» (далее - Областной закон № 525-ЗС).</w:t>
      </w:r>
    </w:p>
    <w:p w:rsidR="00B106BF" w:rsidRPr="00B106BF" w:rsidRDefault="00B106BF" w:rsidP="00B106BF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eastAsia="Times New Roman"/>
          <w:lang w:eastAsia="ru-RU"/>
        </w:rPr>
      </w:pPr>
      <w:r w:rsidRPr="00B106BF">
        <w:rPr>
          <w:rFonts w:eastAsia="Times New Roman"/>
          <w:vertAlign w:val="superscript"/>
          <w:lang w:eastAsia="ru-RU"/>
        </w:rPr>
        <w:t>***</w:t>
      </w:r>
      <w:r w:rsidRPr="00B106BF">
        <w:rPr>
          <w:rFonts w:eastAsia="Times New Roman"/>
          <w:lang w:eastAsia="ru-RU"/>
        </w:rPr>
        <w:t xml:space="preserve">Определяется в соответствии с </w:t>
      </w:r>
      <w:hyperlink r:id="rId6" w:history="1">
        <w:r w:rsidRPr="00B106BF">
          <w:rPr>
            <w:rFonts w:eastAsia="Times New Roman"/>
            <w:lang w:eastAsia="ru-RU"/>
          </w:rPr>
          <w:t>частью 6 статьи 29</w:t>
        </w:r>
      </w:hyperlink>
      <w:r w:rsidRPr="00B106BF">
        <w:rPr>
          <w:rFonts w:eastAsia="Times New Roman"/>
          <w:lang w:eastAsia="ru-RU"/>
        </w:rPr>
        <w:t xml:space="preserve"> Областного закона № 525-ЗС.</w:t>
      </w:r>
    </w:p>
    <w:p w:rsidR="00B106BF" w:rsidRPr="00B106BF" w:rsidRDefault="00B106BF" w:rsidP="00B106BF">
      <w:pPr>
        <w:widowControl w:val="0"/>
        <w:autoSpaceDE w:val="0"/>
        <w:autoSpaceDN w:val="0"/>
        <w:spacing w:before="220" w:after="0" w:line="240" w:lineRule="auto"/>
        <w:ind w:firstLine="540"/>
        <w:jc w:val="both"/>
        <w:rPr>
          <w:rFonts w:eastAsia="Times New Roman"/>
          <w:lang w:eastAsia="ru-RU"/>
        </w:rPr>
      </w:pPr>
      <w:r w:rsidRPr="00B106BF">
        <w:rPr>
          <w:rFonts w:eastAsia="Times New Roman"/>
          <w:vertAlign w:val="superscript"/>
          <w:lang w:eastAsia="ru-RU"/>
        </w:rPr>
        <w:t>****</w:t>
      </w:r>
      <w:r w:rsidRPr="00B106BF">
        <w:rPr>
          <w:rFonts w:eastAsia="Times New Roman"/>
          <w:lang w:eastAsia="ru-RU"/>
        </w:rPr>
        <w:t xml:space="preserve">Определяется в соответствии с </w:t>
      </w:r>
      <w:hyperlink r:id="rId7" w:history="1">
        <w:r w:rsidRPr="00B106BF">
          <w:rPr>
            <w:rFonts w:eastAsia="Times New Roman"/>
            <w:lang w:eastAsia="ru-RU"/>
          </w:rPr>
          <w:t xml:space="preserve">частью 2 статьи </w:t>
        </w:r>
      </w:hyperlink>
      <w:r w:rsidRPr="00B106BF">
        <w:rPr>
          <w:rFonts w:eastAsia="Times New Roman"/>
          <w:lang w:eastAsia="ru-RU"/>
        </w:rPr>
        <w:t>32 Областного закона № 525-ЗС.</w:t>
      </w:r>
    </w:p>
    <w:p w:rsidR="00B106BF" w:rsidRDefault="00B106BF"/>
    <w:sectPr w:rsidR="00B106BF" w:rsidSect="00341A58">
      <w:pgSz w:w="16838" w:h="11906" w:orient="landscape"/>
      <w:pgMar w:top="1134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B0F28"/>
    <w:multiLevelType w:val="hybridMultilevel"/>
    <w:tmpl w:val="0A2EF8E2"/>
    <w:lvl w:ilvl="0" w:tplc="7CB4AD3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143"/>
    <w:rsid w:val="00341A58"/>
    <w:rsid w:val="00747FCA"/>
    <w:rsid w:val="00814143"/>
    <w:rsid w:val="00B106BF"/>
    <w:rsid w:val="00C51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DD6B189-26B9-4677-82BF-DC4D96B5C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341A5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 w:val="22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B106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106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8CAB90FF4D32ED88F639548ED834AF647EF3A2930AF61FA0DE43680F9B17247831EB1223773AD0Bx037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68CAB90FF4D32ED88F639548ED834AF647EF3A2930AF61FA0DE43680F9B17247831EB1223773AD0Bx037L" TargetMode="External"/><Relationship Id="rId5" Type="http://schemas.openxmlformats.org/officeDocument/2006/relationships/hyperlink" Target="consultantplus://offline/ref=68CAB90FF4D32ED88F639548ED834AF647EF3A2930AF61FA0DE43680F9B17247831EB1223773AC0Dx032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ТИК39</dc:creator>
  <cp:keywords/>
  <dc:description/>
  <cp:lastModifiedBy>ТИК39</cp:lastModifiedBy>
  <cp:revision>3</cp:revision>
  <cp:lastPrinted>2023-06-23T15:09:00Z</cp:lastPrinted>
  <dcterms:created xsi:type="dcterms:W3CDTF">2023-06-23T15:03:00Z</dcterms:created>
  <dcterms:modified xsi:type="dcterms:W3CDTF">2023-06-23T15:12:00Z</dcterms:modified>
</cp:coreProperties>
</file>